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D0ACF" w14:textId="581E4DF1" w:rsidR="00026BC7" w:rsidRPr="00800821" w:rsidRDefault="00026BC7" w:rsidP="00026BC7">
      <w:pPr>
        <w:pStyle w:val="NormalWeb"/>
        <w:spacing w:before="0" w:beforeAutospacing="0"/>
        <w:rPr>
          <w:rFonts w:ascii="Arial" w:hAnsi="Arial" w:cs="Arial"/>
          <w:color w:val="212529"/>
          <w:sz w:val="28"/>
          <w:szCs w:val="28"/>
        </w:rPr>
      </w:pPr>
      <w:r w:rsidRPr="00800821">
        <w:rPr>
          <w:rFonts w:ascii="Arial" w:hAnsi="Arial" w:cs="Arial"/>
          <w:color w:val="212529"/>
          <w:sz w:val="28"/>
          <w:szCs w:val="28"/>
        </w:rPr>
        <w:t>Folk-pop singer-songwriter Jonatha Brooke, who was born in Chicago in 1964, but moved to the suburbs of Boston with her family before she was a year old, clearly remembers the wide range of music her older brothers were putting on the turntable long before she got a guitar. She heard everything from Joni Mitchell to The Who. But when her dad gave her that guitar for Christmas when she was 12, the first thing she taught herself to play was America’s “A Horse with No Name.” By the time she was in seventh grade, she was playing in a band called Science Function, while at the same time taking ballet lessons. Settling in at Amherst College, two important things happened: She discovered The Roches, which led to her experimenting with open tuning to get some of their sounds</w:t>
      </w:r>
      <w:r w:rsidR="00800821" w:rsidRPr="00800821">
        <w:rPr>
          <w:rFonts w:ascii="Arial" w:hAnsi="Arial" w:cs="Arial"/>
          <w:color w:val="212529"/>
          <w:sz w:val="28"/>
          <w:szCs w:val="28"/>
        </w:rPr>
        <w:t>;</w:t>
      </w:r>
      <w:r w:rsidRPr="00800821">
        <w:rPr>
          <w:rFonts w:ascii="Arial" w:hAnsi="Arial" w:cs="Arial"/>
          <w:color w:val="212529"/>
          <w:sz w:val="28"/>
          <w:szCs w:val="28"/>
        </w:rPr>
        <w:t xml:space="preserve"> and she met singer-guitarist Jennifer Kimball at an audition for the college a cappella group The </w:t>
      </w:r>
      <w:proofErr w:type="spellStart"/>
      <w:r w:rsidRPr="00800821">
        <w:rPr>
          <w:rFonts w:ascii="Arial" w:hAnsi="Arial" w:cs="Arial"/>
          <w:color w:val="212529"/>
          <w:sz w:val="28"/>
          <w:szCs w:val="28"/>
        </w:rPr>
        <w:t>Sabrinas</w:t>
      </w:r>
      <w:proofErr w:type="spellEnd"/>
      <w:r w:rsidRPr="00800821">
        <w:rPr>
          <w:rFonts w:ascii="Arial" w:hAnsi="Arial" w:cs="Arial"/>
          <w:color w:val="212529"/>
          <w:sz w:val="28"/>
          <w:szCs w:val="28"/>
        </w:rPr>
        <w:t>, resulting in the formation of the harmony-drenched folk duo Jonatha and Jennifer, which later morphed into The Story.</w:t>
      </w:r>
    </w:p>
    <w:p w14:paraId="336CCACD" w14:textId="2CB0FD38" w:rsidR="00F06954" w:rsidRPr="00800821" w:rsidRDefault="00026BC7" w:rsidP="00026BC7">
      <w:pPr>
        <w:pStyle w:val="NormalWeb"/>
        <w:spacing w:before="0" w:beforeAutospacing="0"/>
        <w:rPr>
          <w:rFonts w:ascii="Arial" w:hAnsi="Arial" w:cs="Arial"/>
          <w:color w:val="212529"/>
          <w:sz w:val="28"/>
          <w:szCs w:val="28"/>
        </w:rPr>
      </w:pPr>
      <w:r w:rsidRPr="00800821">
        <w:rPr>
          <w:rFonts w:ascii="Arial" w:hAnsi="Arial" w:cs="Arial"/>
          <w:color w:val="212529"/>
          <w:sz w:val="28"/>
          <w:szCs w:val="28"/>
        </w:rPr>
        <w:t xml:space="preserve">Brooke’s first stab at songwriting was during her sophomore year, when an assignment to put original music to any </w:t>
      </w:r>
      <w:proofErr w:type="spellStart"/>
      <w:r w:rsidRPr="00800821">
        <w:rPr>
          <w:rFonts w:ascii="Arial" w:hAnsi="Arial" w:cs="Arial"/>
          <w:color w:val="212529"/>
          <w:sz w:val="28"/>
          <w:szCs w:val="28"/>
        </w:rPr>
        <w:t>e.e.</w:t>
      </w:r>
      <w:proofErr w:type="spellEnd"/>
      <w:r w:rsidRPr="00800821">
        <w:rPr>
          <w:rFonts w:ascii="Arial" w:hAnsi="Arial" w:cs="Arial"/>
          <w:color w:val="212529"/>
          <w:sz w:val="28"/>
          <w:szCs w:val="28"/>
        </w:rPr>
        <w:t xml:space="preserve"> cummings poem became the Story song “Love Is </w:t>
      </w:r>
      <w:proofErr w:type="gramStart"/>
      <w:r w:rsidRPr="00800821">
        <w:rPr>
          <w:rFonts w:ascii="Arial" w:hAnsi="Arial" w:cs="Arial"/>
          <w:color w:val="212529"/>
          <w:sz w:val="28"/>
          <w:szCs w:val="28"/>
        </w:rPr>
        <w:t>More Thicker</w:t>
      </w:r>
      <w:proofErr w:type="gramEnd"/>
      <w:r w:rsidRPr="00800821">
        <w:rPr>
          <w:rFonts w:ascii="Arial" w:hAnsi="Arial" w:cs="Arial"/>
          <w:color w:val="212529"/>
          <w:sz w:val="28"/>
          <w:szCs w:val="28"/>
        </w:rPr>
        <w:t xml:space="preserve"> Than Forget.” The duo moved to Boston after college, and two Story albums, 1991’s </w:t>
      </w:r>
      <w:r w:rsidRPr="00800821">
        <w:rPr>
          <w:rStyle w:val="Emphasis"/>
          <w:rFonts w:ascii="Arial" w:hAnsi="Arial" w:cs="Arial"/>
          <w:color w:val="212529"/>
          <w:sz w:val="28"/>
          <w:szCs w:val="28"/>
        </w:rPr>
        <w:t>Grace in Gravity</w:t>
      </w:r>
      <w:r w:rsidRPr="00800821">
        <w:rPr>
          <w:rFonts w:ascii="Arial" w:hAnsi="Arial" w:cs="Arial"/>
          <w:color w:val="212529"/>
          <w:sz w:val="28"/>
          <w:szCs w:val="28"/>
        </w:rPr>
        <w:t> and it’s 1993 follow-up </w:t>
      </w:r>
      <w:r w:rsidRPr="00800821">
        <w:rPr>
          <w:rStyle w:val="Emphasis"/>
          <w:rFonts w:ascii="Arial" w:hAnsi="Arial" w:cs="Arial"/>
          <w:color w:val="212529"/>
          <w:sz w:val="28"/>
          <w:szCs w:val="28"/>
        </w:rPr>
        <w:t>The Angel in the House,</w:t>
      </w:r>
      <w:r w:rsidRPr="00800821">
        <w:rPr>
          <w:rFonts w:ascii="Arial" w:hAnsi="Arial" w:cs="Arial"/>
          <w:color w:val="212529"/>
          <w:sz w:val="28"/>
          <w:szCs w:val="28"/>
        </w:rPr>
        <w:t> were released. But Kimball parted ways as the third, </w:t>
      </w:r>
      <w:r w:rsidRPr="00800821">
        <w:rPr>
          <w:rStyle w:val="Emphasis"/>
          <w:rFonts w:ascii="Arial" w:hAnsi="Arial" w:cs="Arial"/>
          <w:color w:val="212529"/>
          <w:sz w:val="28"/>
          <w:szCs w:val="28"/>
        </w:rPr>
        <w:t>Plumb</w:t>
      </w:r>
      <w:r w:rsidRPr="00800821">
        <w:rPr>
          <w:rFonts w:ascii="Arial" w:hAnsi="Arial" w:cs="Arial"/>
          <w:color w:val="212529"/>
          <w:sz w:val="28"/>
          <w:szCs w:val="28"/>
        </w:rPr>
        <w:t>, was taking shape, and it became a Brooke solo project. Several more solo albums came out, with many tunes featuring folkie ideas accompanied by jazzy chords. Brooke eventually gave up the dancing, concentrated on guitar playing, singing, and writing, and took up piano, mandolin, and kalimba. Along with her original material, she’s done covers of, among others, “Fire and Rain” and “Across the Universe” and, with the blessing of Woody Guthrie’s daughter, Nora Guthrie, put original music to some of his unpublished lyrics for her 2008 album </w:t>
      </w:r>
      <w:r w:rsidRPr="00800821">
        <w:rPr>
          <w:rStyle w:val="Emphasis"/>
          <w:rFonts w:ascii="Arial" w:hAnsi="Arial" w:cs="Arial"/>
          <w:color w:val="212529"/>
          <w:sz w:val="28"/>
          <w:szCs w:val="28"/>
        </w:rPr>
        <w:t>The Works</w:t>
      </w:r>
      <w:r w:rsidRPr="00800821">
        <w:rPr>
          <w:rFonts w:ascii="Arial" w:hAnsi="Arial" w:cs="Arial"/>
          <w:color w:val="212529"/>
          <w:sz w:val="28"/>
          <w:szCs w:val="28"/>
        </w:rPr>
        <w:t>.</w:t>
      </w:r>
    </w:p>
    <w:p w14:paraId="1CEF25D6" w14:textId="25427623" w:rsidR="00800821" w:rsidRDefault="00800821" w:rsidP="00800821">
      <w:pPr>
        <w:jc w:val="both"/>
        <w:rPr>
          <w:rFonts w:ascii="Arial" w:hAnsi="Arial" w:cs="Arial"/>
          <w:color w:val="000000" w:themeColor="text1"/>
          <w:sz w:val="28"/>
          <w:szCs w:val="28"/>
        </w:rPr>
      </w:pPr>
      <w:proofErr w:type="spellStart"/>
      <w:r w:rsidRPr="00800821">
        <w:rPr>
          <w:rFonts w:ascii="Arial" w:hAnsi="Arial" w:cs="Arial"/>
          <w:color w:val="000000" w:themeColor="text1"/>
          <w:sz w:val="28"/>
          <w:szCs w:val="28"/>
        </w:rPr>
        <w:t>Jonatha</w:t>
      </w:r>
      <w:proofErr w:type="spellEnd"/>
      <w:r w:rsidRPr="00800821">
        <w:rPr>
          <w:rFonts w:ascii="Arial" w:hAnsi="Arial" w:cs="Arial"/>
          <w:color w:val="000000" w:themeColor="text1"/>
          <w:sz w:val="28"/>
          <w:szCs w:val="28"/>
        </w:rPr>
        <w:t xml:space="preserve"> has co-written songs with Katy Perry and The Courtyard Hounds. She's also written for four Disney films, including the animated sequel </w:t>
      </w:r>
      <w:r w:rsidRPr="00800821">
        <w:rPr>
          <w:rFonts w:ascii="Arial" w:hAnsi="Arial" w:cs="Arial"/>
          <w:i/>
          <w:iCs/>
          <w:color w:val="000000" w:themeColor="text1"/>
          <w:sz w:val="28"/>
          <w:szCs w:val="28"/>
        </w:rPr>
        <w:t>Return To Neverland</w:t>
      </w:r>
      <w:r w:rsidRPr="00800821">
        <w:rPr>
          <w:rFonts w:ascii="Arial" w:hAnsi="Arial" w:cs="Arial"/>
          <w:color w:val="000000" w:themeColor="text1"/>
          <w:sz w:val="28"/>
          <w:szCs w:val="28"/>
        </w:rPr>
        <w:t xml:space="preserve"> where she wrote and sang “I’ll Try,” and sings the opening song, “Second Star To The Right.” She has also written for numerous television shows, and she composed and performed the theme song for Joss </w:t>
      </w:r>
      <w:proofErr w:type="spellStart"/>
      <w:r w:rsidRPr="00800821">
        <w:rPr>
          <w:rFonts w:ascii="Arial" w:hAnsi="Arial" w:cs="Arial"/>
          <w:color w:val="000000" w:themeColor="text1"/>
          <w:sz w:val="28"/>
          <w:szCs w:val="28"/>
        </w:rPr>
        <w:t>Whedon's</w:t>
      </w:r>
      <w:proofErr w:type="spellEnd"/>
      <w:r w:rsidRPr="00800821">
        <w:rPr>
          <w:rFonts w:ascii="Arial" w:hAnsi="Arial" w:cs="Arial"/>
          <w:color w:val="000000" w:themeColor="text1"/>
          <w:sz w:val="28"/>
          <w:szCs w:val="28"/>
        </w:rPr>
        <w:t> </w:t>
      </w:r>
      <w:r w:rsidRPr="00800821">
        <w:rPr>
          <w:rFonts w:ascii="Arial" w:hAnsi="Arial" w:cs="Arial"/>
          <w:i/>
          <w:iCs/>
          <w:color w:val="000000" w:themeColor="text1"/>
          <w:sz w:val="28"/>
          <w:szCs w:val="28"/>
        </w:rPr>
        <w:t>Dollhouse</w:t>
      </w:r>
      <w:r w:rsidRPr="00800821">
        <w:rPr>
          <w:rFonts w:ascii="Arial" w:hAnsi="Arial" w:cs="Arial"/>
          <w:color w:val="000000" w:themeColor="text1"/>
          <w:sz w:val="28"/>
          <w:szCs w:val="28"/>
        </w:rPr>
        <w:t xml:space="preserve">.  </w:t>
      </w:r>
    </w:p>
    <w:p w14:paraId="01BAEAA3" w14:textId="77777777" w:rsidR="00800821" w:rsidRPr="00800821" w:rsidRDefault="00800821" w:rsidP="00800821">
      <w:pPr>
        <w:jc w:val="both"/>
        <w:rPr>
          <w:rFonts w:ascii="Arial" w:hAnsi="Arial" w:cs="Arial"/>
          <w:color w:val="000000" w:themeColor="text1"/>
          <w:sz w:val="28"/>
          <w:szCs w:val="28"/>
        </w:rPr>
      </w:pPr>
    </w:p>
    <w:p w14:paraId="40E0C101" w14:textId="09187944" w:rsidR="00800821" w:rsidRPr="00D25B37" w:rsidRDefault="00F06954" w:rsidP="00F80061">
      <w:pPr>
        <w:pStyle w:val="NormalWeb"/>
        <w:spacing w:before="0" w:beforeAutospacing="0"/>
        <w:rPr>
          <w:rFonts w:ascii="Arial" w:hAnsi="Arial" w:cs="Arial"/>
          <w:sz w:val="28"/>
          <w:szCs w:val="28"/>
        </w:rPr>
      </w:pPr>
      <w:r w:rsidRPr="00800821">
        <w:rPr>
          <w:rFonts w:ascii="Arial" w:hAnsi="Arial" w:cs="Arial"/>
          <w:color w:val="212529"/>
          <w:sz w:val="28"/>
          <w:szCs w:val="28"/>
        </w:rPr>
        <w:t>After taking time off from her career to care for her ailing mother, Brooke returned to the s</w:t>
      </w:r>
      <w:r w:rsidR="004C3B08" w:rsidRPr="00800821">
        <w:rPr>
          <w:rFonts w:ascii="Arial" w:hAnsi="Arial" w:cs="Arial"/>
          <w:color w:val="212529"/>
          <w:sz w:val="28"/>
          <w:szCs w:val="28"/>
        </w:rPr>
        <w:t>cene in 2014</w:t>
      </w:r>
      <w:r w:rsidRPr="00800821">
        <w:rPr>
          <w:rFonts w:ascii="Arial" w:hAnsi="Arial" w:cs="Arial"/>
          <w:color w:val="212529"/>
          <w:sz w:val="28"/>
          <w:szCs w:val="28"/>
        </w:rPr>
        <w:t xml:space="preserve"> with a highly celebrated, Off-Broadway production of her one-woman musical, </w:t>
      </w:r>
      <w:r w:rsidRPr="00800821">
        <w:rPr>
          <w:rFonts w:ascii="Arial" w:hAnsi="Arial" w:cs="Arial"/>
          <w:i/>
          <w:iCs/>
          <w:color w:val="212529"/>
          <w:sz w:val="28"/>
          <w:szCs w:val="28"/>
        </w:rPr>
        <w:t>My Mother Has 4</w:t>
      </w:r>
      <w:r w:rsidRPr="00800821">
        <w:rPr>
          <w:rFonts w:ascii="Arial" w:hAnsi="Arial" w:cs="Arial"/>
          <w:color w:val="212529"/>
          <w:sz w:val="28"/>
          <w:szCs w:val="28"/>
        </w:rPr>
        <w:t xml:space="preserve"> </w:t>
      </w:r>
      <w:r w:rsidRPr="00800821">
        <w:rPr>
          <w:rFonts w:ascii="Arial" w:hAnsi="Arial" w:cs="Arial"/>
          <w:i/>
          <w:iCs/>
          <w:color w:val="212529"/>
          <w:sz w:val="28"/>
          <w:szCs w:val="28"/>
        </w:rPr>
        <w:t>Noses</w:t>
      </w:r>
      <w:r w:rsidRPr="00800821">
        <w:rPr>
          <w:rFonts w:ascii="Arial" w:hAnsi="Arial" w:cs="Arial"/>
          <w:color w:val="212529"/>
          <w:sz w:val="28"/>
          <w:szCs w:val="28"/>
        </w:rPr>
        <w:t>.</w:t>
      </w:r>
      <w:r w:rsidR="00026BC7" w:rsidRPr="00800821">
        <w:rPr>
          <w:rFonts w:ascii="Arial" w:hAnsi="Arial" w:cs="Arial"/>
          <w:color w:val="212529"/>
          <w:sz w:val="28"/>
          <w:szCs w:val="28"/>
        </w:rPr>
        <w:t xml:space="preserve"> </w:t>
      </w:r>
      <w:r w:rsidRPr="00800821">
        <w:rPr>
          <w:rFonts w:ascii="Arial" w:hAnsi="Arial" w:cs="Arial"/>
          <w:color w:val="212529"/>
          <w:sz w:val="28"/>
          <w:szCs w:val="28"/>
        </w:rPr>
        <w:t xml:space="preserve"> The s</w:t>
      </w:r>
      <w:r w:rsidR="00026BC7" w:rsidRPr="00800821">
        <w:rPr>
          <w:rFonts w:ascii="Arial" w:hAnsi="Arial" w:cs="Arial"/>
          <w:color w:val="212529"/>
          <w:sz w:val="28"/>
          <w:szCs w:val="28"/>
        </w:rPr>
        <w:t>tory-filled</w:t>
      </w:r>
      <w:r w:rsidRPr="00800821">
        <w:rPr>
          <w:rFonts w:ascii="Arial" w:hAnsi="Arial" w:cs="Arial"/>
          <w:color w:val="212529"/>
          <w:sz w:val="28"/>
          <w:szCs w:val="28"/>
        </w:rPr>
        <w:t xml:space="preserve"> </w:t>
      </w:r>
      <w:r w:rsidR="00026BC7" w:rsidRPr="00800821">
        <w:rPr>
          <w:rFonts w:ascii="Arial" w:hAnsi="Arial" w:cs="Arial"/>
          <w:color w:val="212529"/>
          <w:sz w:val="28"/>
          <w:szCs w:val="28"/>
        </w:rPr>
        <w:t>show</w:t>
      </w:r>
      <w:r w:rsidRPr="00800821">
        <w:rPr>
          <w:rFonts w:ascii="Arial" w:hAnsi="Arial" w:cs="Arial"/>
          <w:color w:val="212529"/>
          <w:sz w:val="28"/>
          <w:szCs w:val="28"/>
        </w:rPr>
        <w:t xml:space="preserve"> chronicles her </w:t>
      </w:r>
      <w:r w:rsidR="00026BC7" w:rsidRPr="00800821">
        <w:rPr>
          <w:rFonts w:ascii="Arial" w:hAnsi="Arial" w:cs="Arial"/>
          <w:color w:val="212529"/>
          <w:sz w:val="28"/>
          <w:szCs w:val="28"/>
        </w:rPr>
        <w:t xml:space="preserve">relationship with her mom while she was battling </w:t>
      </w:r>
      <w:r w:rsidR="00026BC7" w:rsidRPr="00800821">
        <w:rPr>
          <w:rFonts w:ascii="Arial" w:hAnsi="Arial" w:cs="Arial"/>
          <w:color w:val="212529"/>
          <w:sz w:val="28"/>
          <w:szCs w:val="28"/>
        </w:rPr>
        <w:lastRenderedPageBreak/>
        <w:t>Alzheimer’s disease.</w:t>
      </w:r>
      <w:r w:rsidRPr="00800821">
        <w:rPr>
          <w:rFonts w:ascii="Arial" w:hAnsi="Arial" w:cs="Arial"/>
          <w:color w:val="212529"/>
          <w:sz w:val="28"/>
          <w:szCs w:val="28"/>
        </w:rPr>
        <w:t xml:space="preserve"> Its 12</w:t>
      </w:r>
      <w:r w:rsidR="00800821">
        <w:rPr>
          <w:rFonts w:ascii="Arial" w:hAnsi="Arial" w:cs="Arial"/>
          <w:color w:val="212529"/>
          <w:sz w:val="28"/>
          <w:szCs w:val="28"/>
        </w:rPr>
        <w:t xml:space="preserve"> </w:t>
      </w:r>
      <w:r w:rsidRPr="00800821">
        <w:rPr>
          <w:rFonts w:ascii="Arial" w:hAnsi="Arial" w:cs="Arial"/>
          <w:color w:val="212529"/>
          <w:sz w:val="28"/>
          <w:szCs w:val="28"/>
        </w:rPr>
        <w:t>week run at the Duke Theater on 42</w:t>
      </w:r>
      <w:r w:rsidRPr="00800821">
        <w:rPr>
          <w:rFonts w:ascii="Arial" w:hAnsi="Arial" w:cs="Arial"/>
          <w:color w:val="212529"/>
          <w:sz w:val="28"/>
          <w:szCs w:val="28"/>
          <w:vertAlign w:val="superscript"/>
        </w:rPr>
        <w:t>nd</w:t>
      </w:r>
      <w:r w:rsidRPr="00800821">
        <w:rPr>
          <w:rFonts w:ascii="Arial" w:hAnsi="Arial" w:cs="Arial"/>
          <w:color w:val="212529"/>
          <w:sz w:val="28"/>
          <w:szCs w:val="28"/>
        </w:rPr>
        <w:t xml:space="preserve"> Street, in New York, open</w:t>
      </w:r>
      <w:r w:rsidR="00852F3C" w:rsidRPr="00800821">
        <w:rPr>
          <w:rFonts w:ascii="Arial" w:hAnsi="Arial" w:cs="Arial"/>
          <w:color w:val="212529"/>
          <w:sz w:val="28"/>
          <w:szCs w:val="28"/>
        </w:rPr>
        <w:t>ed</w:t>
      </w:r>
      <w:r w:rsidRPr="00800821">
        <w:rPr>
          <w:rFonts w:ascii="Arial" w:hAnsi="Arial" w:cs="Arial"/>
          <w:color w:val="212529"/>
          <w:sz w:val="28"/>
          <w:szCs w:val="28"/>
        </w:rPr>
        <w:t xml:space="preserve"> the door to a new creative outlet in the Theater world</w:t>
      </w:r>
      <w:r w:rsidR="00F80061" w:rsidRPr="00800821">
        <w:rPr>
          <w:rFonts w:ascii="Arial" w:hAnsi="Arial" w:cs="Arial"/>
          <w:color w:val="212529"/>
          <w:sz w:val="28"/>
          <w:szCs w:val="28"/>
        </w:rPr>
        <w:t>.  Since its opening</w:t>
      </w:r>
      <w:r w:rsidR="00800821" w:rsidRPr="00800821">
        <w:rPr>
          <w:rFonts w:ascii="Arial" w:hAnsi="Arial" w:cs="Arial"/>
          <w:color w:val="212529"/>
          <w:sz w:val="28"/>
          <w:szCs w:val="28"/>
        </w:rPr>
        <w:t>,</w:t>
      </w:r>
      <w:r w:rsidR="00F80061" w:rsidRPr="00800821">
        <w:rPr>
          <w:rFonts w:ascii="Arial" w:hAnsi="Arial" w:cs="Arial"/>
          <w:color w:val="212529"/>
          <w:sz w:val="28"/>
          <w:szCs w:val="28"/>
        </w:rPr>
        <w:t xml:space="preserve"> </w:t>
      </w:r>
      <w:r w:rsidR="004161E2" w:rsidRPr="00800821">
        <w:rPr>
          <w:rFonts w:ascii="Arial" w:hAnsi="Arial" w:cs="Arial"/>
          <w:sz w:val="28"/>
          <w:szCs w:val="28"/>
        </w:rPr>
        <w:t xml:space="preserve">Brooke </w:t>
      </w:r>
      <w:r w:rsidR="00F80061" w:rsidRPr="00800821">
        <w:rPr>
          <w:rFonts w:ascii="Arial" w:hAnsi="Arial" w:cs="Arial"/>
          <w:sz w:val="28"/>
          <w:szCs w:val="28"/>
        </w:rPr>
        <w:t>has been</w:t>
      </w:r>
      <w:r w:rsidR="004161E2" w:rsidRPr="00800821">
        <w:rPr>
          <w:rFonts w:ascii="Arial" w:hAnsi="Arial" w:cs="Arial"/>
          <w:sz w:val="28"/>
          <w:szCs w:val="28"/>
        </w:rPr>
        <w:t xml:space="preserve"> tapped to co-write more musicals: “Death and Venice” and “Hopper” with Anton Dudley; “Quadroon” with the late, legendary Joe Sample; “Switched” with Geoffrey </w:t>
      </w:r>
      <w:proofErr w:type="spellStart"/>
      <w:r w:rsidR="004161E2" w:rsidRPr="00800821">
        <w:rPr>
          <w:rFonts w:ascii="Arial" w:hAnsi="Arial" w:cs="Arial"/>
          <w:sz w:val="28"/>
          <w:szCs w:val="28"/>
        </w:rPr>
        <w:t>Nauffts</w:t>
      </w:r>
      <w:proofErr w:type="spellEnd"/>
      <w:r w:rsidR="004161E2" w:rsidRPr="00800821">
        <w:rPr>
          <w:rFonts w:ascii="Arial" w:hAnsi="Arial" w:cs="Arial"/>
          <w:sz w:val="28"/>
          <w:szCs w:val="28"/>
        </w:rPr>
        <w:t>; and, currently in progress, “Tempus” with Jaclyn Backhaus.</w:t>
      </w:r>
    </w:p>
    <w:p w14:paraId="13F701B7" w14:textId="71503EE8" w:rsidR="00F80061" w:rsidRPr="00800821" w:rsidRDefault="00F80061" w:rsidP="00F80061">
      <w:pPr>
        <w:pStyle w:val="NormalWeb"/>
        <w:spacing w:before="0" w:beforeAutospacing="0"/>
        <w:rPr>
          <w:rFonts w:ascii="Arial" w:hAnsi="Arial" w:cs="Arial"/>
          <w:color w:val="212529"/>
          <w:sz w:val="28"/>
          <w:szCs w:val="28"/>
        </w:rPr>
      </w:pPr>
      <w:r w:rsidRPr="00800821">
        <w:rPr>
          <w:rFonts w:ascii="Arial" w:hAnsi="Arial" w:cs="Arial"/>
          <w:sz w:val="28"/>
          <w:szCs w:val="28"/>
        </w:rPr>
        <w:t xml:space="preserve">After 16 years in New </w:t>
      </w:r>
      <w:r w:rsidR="00852F3C" w:rsidRPr="00800821">
        <w:rPr>
          <w:rFonts w:ascii="Arial" w:hAnsi="Arial" w:cs="Arial"/>
          <w:sz w:val="28"/>
          <w:szCs w:val="28"/>
        </w:rPr>
        <w:t xml:space="preserve">York </w:t>
      </w:r>
      <w:r w:rsidRPr="00800821">
        <w:rPr>
          <w:rFonts w:ascii="Arial" w:hAnsi="Arial" w:cs="Arial"/>
          <w:sz w:val="28"/>
          <w:szCs w:val="28"/>
        </w:rPr>
        <w:t>City, i</w:t>
      </w:r>
      <w:r w:rsidR="004161E2" w:rsidRPr="00800821">
        <w:rPr>
          <w:rFonts w:ascii="Arial" w:hAnsi="Arial" w:cs="Arial"/>
          <w:sz w:val="28"/>
          <w:szCs w:val="28"/>
        </w:rPr>
        <w:t xml:space="preserve">n </w:t>
      </w:r>
      <w:r w:rsidR="00E46B07" w:rsidRPr="00800821">
        <w:rPr>
          <w:rFonts w:ascii="Arial" w:hAnsi="Arial" w:cs="Arial"/>
          <w:sz w:val="28"/>
          <w:szCs w:val="28"/>
        </w:rPr>
        <w:t xml:space="preserve">the fall of </w:t>
      </w:r>
      <w:r w:rsidR="004161E2" w:rsidRPr="00800821">
        <w:rPr>
          <w:rFonts w:ascii="Arial" w:hAnsi="Arial" w:cs="Arial"/>
          <w:sz w:val="28"/>
          <w:szCs w:val="28"/>
        </w:rPr>
        <w:t>2016, Jonatha relocated to Minneapolis, recorded and released her EP “Imposter,” received a</w:t>
      </w:r>
      <w:r w:rsidRPr="00800821">
        <w:rPr>
          <w:rFonts w:ascii="Arial" w:hAnsi="Arial" w:cs="Arial"/>
          <w:sz w:val="28"/>
          <w:szCs w:val="28"/>
        </w:rPr>
        <w:t xml:space="preserve"> prestigious</w:t>
      </w:r>
      <w:r w:rsidR="004161E2" w:rsidRPr="00800821">
        <w:rPr>
          <w:rFonts w:ascii="Arial" w:hAnsi="Arial" w:cs="Arial"/>
          <w:sz w:val="28"/>
          <w:szCs w:val="28"/>
        </w:rPr>
        <w:t xml:space="preserve"> McKnight Artist Grant, and an </w:t>
      </w:r>
      <w:r w:rsidR="00852F3C" w:rsidRPr="00800821">
        <w:rPr>
          <w:rFonts w:ascii="Arial" w:hAnsi="Arial" w:cs="Arial"/>
          <w:sz w:val="28"/>
          <w:szCs w:val="28"/>
        </w:rPr>
        <w:t>I</w:t>
      </w:r>
      <w:r w:rsidR="004161E2" w:rsidRPr="00800821">
        <w:rPr>
          <w:rFonts w:ascii="Arial" w:hAnsi="Arial" w:cs="Arial"/>
          <w:sz w:val="28"/>
          <w:szCs w:val="28"/>
        </w:rPr>
        <w:t>nternational Independent Songwriting award</w:t>
      </w:r>
      <w:r w:rsidRPr="00800821">
        <w:rPr>
          <w:rFonts w:ascii="Arial" w:hAnsi="Arial" w:cs="Arial"/>
          <w:sz w:val="28"/>
          <w:szCs w:val="28"/>
        </w:rPr>
        <w:t xml:space="preserve"> for material from her</w:t>
      </w:r>
      <w:r w:rsidR="00E46B07" w:rsidRPr="00800821">
        <w:rPr>
          <w:rFonts w:ascii="Arial" w:hAnsi="Arial" w:cs="Arial"/>
          <w:sz w:val="28"/>
          <w:szCs w:val="28"/>
        </w:rPr>
        <w:t xml:space="preserve"> </w:t>
      </w:r>
      <w:r w:rsidRPr="00800821">
        <w:rPr>
          <w:rFonts w:ascii="Arial" w:hAnsi="Arial" w:cs="Arial"/>
          <w:sz w:val="28"/>
          <w:szCs w:val="28"/>
        </w:rPr>
        <w:t>2016</w:t>
      </w:r>
      <w:r w:rsidR="00D25B37">
        <w:rPr>
          <w:rFonts w:ascii="Arial" w:hAnsi="Arial" w:cs="Arial"/>
          <w:sz w:val="28"/>
          <w:szCs w:val="28"/>
        </w:rPr>
        <w:t xml:space="preserve"> album</w:t>
      </w:r>
      <w:r w:rsidR="00E46B07" w:rsidRPr="00800821">
        <w:rPr>
          <w:rFonts w:ascii="Arial" w:hAnsi="Arial" w:cs="Arial"/>
          <w:sz w:val="28"/>
          <w:szCs w:val="28"/>
        </w:rPr>
        <w:t xml:space="preserve"> </w:t>
      </w:r>
      <w:r w:rsidR="00E46B07" w:rsidRPr="00800821">
        <w:rPr>
          <w:rFonts w:ascii="Arial" w:hAnsi="Arial" w:cs="Arial"/>
          <w:color w:val="212529"/>
          <w:sz w:val="28"/>
          <w:szCs w:val="28"/>
        </w:rPr>
        <w:t>“</w:t>
      </w:r>
      <w:r w:rsidR="00E46B07" w:rsidRPr="00800821">
        <w:rPr>
          <w:rStyle w:val="aqj"/>
          <w:rFonts w:ascii="Arial" w:hAnsi="Arial" w:cs="Arial"/>
          <w:color w:val="212529"/>
          <w:sz w:val="28"/>
          <w:szCs w:val="28"/>
        </w:rPr>
        <w:t>Midnight</w:t>
      </w:r>
      <w:r w:rsidR="00E46B07" w:rsidRPr="00800821">
        <w:rPr>
          <w:rStyle w:val="Emphasis"/>
          <w:rFonts w:ascii="Arial" w:hAnsi="Arial" w:cs="Arial"/>
          <w:color w:val="212529"/>
          <w:sz w:val="28"/>
          <w:szCs w:val="28"/>
        </w:rPr>
        <w:t xml:space="preserve">. </w:t>
      </w:r>
      <w:r w:rsidR="00E46B07" w:rsidRPr="00800821">
        <w:rPr>
          <w:rStyle w:val="Emphasis"/>
          <w:rFonts w:ascii="Arial" w:hAnsi="Arial" w:cs="Arial"/>
          <w:i w:val="0"/>
          <w:iCs w:val="0"/>
          <w:color w:val="212529"/>
          <w:sz w:val="28"/>
          <w:szCs w:val="28"/>
        </w:rPr>
        <w:t>Hallelujah</w:t>
      </w:r>
      <w:r w:rsidR="00E46B07" w:rsidRPr="00800821">
        <w:rPr>
          <w:rFonts w:ascii="Arial" w:hAnsi="Arial" w:cs="Arial"/>
          <w:color w:val="212529"/>
          <w:sz w:val="28"/>
          <w:szCs w:val="28"/>
        </w:rPr>
        <w:t xml:space="preserve">.”  </w:t>
      </w:r>
    </w:p>
    <w:p w14:paraId="549D7EFD" w14:textId="77777777" w:rsidR="00852F3C" w:rsidRPr="00800821" w:rsidRDefault="004161E2" w:rsidP="004161E2">
      <w:pPr>
        <w:rPr>
          <w:rFonts w:ascii="Arial" w:hAnsi="Arial" w:cs="Arial"/>
          <w:sz w:val="28"/>
          <w:szCs w:val="28"/>
        </w:rPr>
      </w:pPr>
      <w:r w:rsidRPr="00800821">
        <w:rPr>
          <w:rFonts w:ascii="Arial" w:hAnsi="Arial" w:cs="Arial"/>
          <w:sz w:val="28"/>
          <w:szCs w:val="28"/>
        </w:rPr>
        <w:t>Since Covid struck, Jonatha has livestreamed concerts on FB and YT from her Kitchen – the “Kitchen Covid Concert” series</w:t>
      </w:r>
      <w:r w:rsidR="00F80061" w:rsidRPr="00800821">
        <w:rPr>
          <w:rFonts w:ascii="Arial" w:hAnsi="Arial" w:cs="Arial"/>
          <w:sz w:val="28"/>
          <w:szCs w:val="28"/>
        </w:rPr>
        <w:t xml:space="preserve">, every Monday afternoon.  </w:t>
      </w:r>
      <w:r w:rsidRPr="00800821">
        <w:rPr>
          <w:rFonts w:ascii="Arial" w:hAnsi="Arial" w:cs="Arial"/>
          <w:sz w:val="28"/>
          <w:szCs w:val="28"/>
        </w:rPr>
        <w:t xml:space="preserve">The silver lining to the pandemic’s losses – every week </w:t>
      </w:r>
      <w:r w:rsidR="00852F3C" w:rsidRPr="00800821">
        <w:rPr>
          <w:rFonts w:ascii="Arial" w:hAnsi="Arial" w:cs="Arial"/>
          <w:sz w:val="28"/>
          <w:szCs w:val="28"/>
        </w:rPr>
        <w:t xml:space="preserve">is its own </w:t>
      </w:r>
      <w:r w:rsidRPr="00800821">
        <w:rPr>
          <w:rFonts w:ascii="Arial" w:hAnsi="Arial" w:cs="Arial"/>
          <w:sz w:val="28"/>
          <w:szCs w:val="28"/>
        </w:rPr>
        <w:t xml:space="preserve">world tour. </w:t>
      </w:r>
      <w:proofErr w:type="spellStart"/>
      <w:r w:rsidR="00852F3C" w:rsidRPr="00800821">
        <w:rPr>
          <w:rFonts w:ascii="Arial" w:hAnsi="Arial" w:cs="Arial"/>
          <w:sz w:val="28"/>
          <w:szCs w:val="28"/>
        </w:rPr>
        <w:t>Jonatha’s</w:t>
      </w:r>
      <w:proofErr w:type="spellEnd"/>
      <w:r w:rsidR="00852F3C" w:rsidRPr="00800821">
        <w:rPr>
          <w:rFonts w:ascii="Arial" w:hAnsi="Arial" w:cs="Arial"/>
          <w:sz w:val="28"/>
          <w:szCs w:val="28"/>
        </w:rPr>
        <w:t xml:space="preserve"> listeners tune in from every corner of the planet. </w:t>
      </w:r>
    </w:p>
    <w:p w14:paraId="1C2C76A6" w14:textId="6D020DD9" w:rsidR="00F80061" w:rsidRPr="00800821" w:rsidRDefault="00800821" w:rsidP="004161E2">
      <w:pPr>
        <w:rPr>
          <w:rFonts w:ascii="Arial" w:hAnsi="Arial" w:cs="Arial"/>
          <w:sz w:val="28"/>
          <w:szCs w:val="28"/>
        </w:rPr>
      </w:pPr>
      <w:r w:rsidRPr="00800821">
        <w:rPr>
          <w:rFonts w:ascii="Arial" w:hAnsi="Arial" w:cs="Arial"/>
          <w:sz w:val="28"/>
          <w:szCs w:val="28"/>
        </w:rPr>
        <w:t xml:space="preserve">An </w:t>
      </w:r>
      <w:r w:rsidRPr="00800821">
        <w:rPr>
          <w:rFonts w:ascii="Arial" w:hAnsi="Arial" w:cs="Arial"/>
          <w:sz w:val="28"/>
          <w:szCs w:val="28"/>
        </w:rPr>
        <w:t>i</w:t>
      </w:r>
      <w:r w:rsidRPr="00800821">
        <w:rPr>
          <w:rFonts w:ascii="Arial" w:hAnsi="Arial" w:cs="Arial"/>
          <w:sz w:val="28"/>
          <w:szCs w:val="28"/>
        </w:rPr>
        <w:t xml:space="preserve">ndependent </w:t>
      </w:r>
      <w:r w:rsidRPr="00800821">
        <w:rPr>
          <w:rFonts w:ascii="Arial" w:hAnsi="Arial" w:cs="Arial"/>
          <w:sz w:val="28"/>
          <w:szCs w:val="28"/>
        </w:rPr>
        <w:t>a</w:t>
      </w:r>
      <w:r w:rsidRPr="00800821">
        <w:rPr>
          <w:rFonts w:ascii="Arial" w:hAnsi="Arial" w:cs="Arial"/>
          <w:sz w:val="28"/>
          <w:szCs w:val="28"/>
        </w:rPr>
        <w:t>rtist since 1999</w:t>
      </w:r>
      <w:r w:rsidRPr="00800821">
        <w:rPr>
          <w:rFonts w:ascii="Arial" w:hAnsi="Arial" w:cs="Arial"/>
          <w:sz w:val="28"/>
          <w:szCs w:val="28"/>
        </w:rPr>
        <w:t>, i</w:t>
      </w:r>
      <w:r w:rsidR="00E46B07" w:rsidRPr="00800821">
        <w:rPr>
          <w:rFonts w:ascii="Arial" w:hAnsi="Arial" w:cs="Arial"/>
          <w:sz w:val="28"/>
          <w:szCs w:val="28"/>
        </w:rPr>
        <w:t>n July of 2020 she released her 11</w:t>
      </w:r>
      <w:r w:rsidR="00E46B07" w:rsidRPr="00800821">
        <w:rPr>
          <w:rFonts w:ascii="Arial" w:hAnsi="Arial" w:cs="Arial"/>
          <w:sz w:val="28"/>
          <w:szCs w:val="28"/>
          <w:vertAlign w:val="superscript"/>
        </w:rPr>
        <w:t>th</w:t>
      </w:r>
      <w:r w:rsidR="00E46B07" w:rsidRPr="00800821">
        <w:rPr>
          <w:rFonts w:ascii="Arial" w:hAnsi="Arial" w:cs="Arial"/>
          <w:sz w:val="28"/>
          <w:szCs w:val="28"/>
        </w:rPr>
        <w:t xml:space="preserve"> solo CD, “The Sweetwater Sessions</w:t>
      </w:r>
      <w:r w:rsidRPr="00800821">
        <w:rPr>
          <w:rFonts w:ascii="Arial" w:hAnsi="Arial" w:cs="Arial"/>
          <w:sz w:val="28"/>
          <w:szCs w:val="28"/>
        </w:rPr>
        <w:t>,</w:t>
      </w:r>
      <w:r w:rsidR="00E46B07" w:rsidRPr="00800821">
        <w:rPr>
          <w:rFonts w:ascii="Arial" w:hAnsi="Arial" w:cs="Arial"/>
          <w:sz w:val="28"/>
          <w:szCs w:val="28"/>
        </w:rPr>
        <w:t>”</w:t>
      </w:r>
      <w:r w:rsidRPr="00800821">
        <w:rPr>
          <w:rFonts w:ascii="Arial" w:hAnsi="Arial" w:cs="Arial"/>
          <w:sz w:val="28"/>
          <w:szCs w:val="28"/>
        </w:rPr>
        <w:t xml:space="preserve"> on her label, Bad Dog Records. </w:t>
      </w:r>
    </w:p>
    <w:p w14:paraId="2581516B" w14:textId="77777777" w:rsidR="00E46B07" w:rsidRPr="00800821" w:rsidRDefault="00E46B07" w:rsidP="004161E2">
      <w:pPr>
        <w:rPr>
          <w:rFonts w:ascii="Arial" w:hAnsi="Arial" w:cs="Arial"/>
          <w:sz w:val="28"/>
          <w:szCs w:val="28"/>
        </w:rPr>
      </w:pPr>
    </w:p>
    <w:p w14:paraId="071AD1FA" w14:textId="77777777" w:rsidR="003A7E02" w:rsidRPr="00800821" w:rsidRDefault="003A7E02">
      <w:pPr>
        <w:rPr>
          <w:sz w:val="28"/>
          <w:szCs w:val="28"/>
        </w:rPr>
      </w:pPr>
    </w:p>
    <w:sectPr w:rsidR="003A7E02" w:rsidRPr="00800821" w:rsidSect="00A32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C7"/>
    <w:rsid w:val="00026BC7"/>
    <w:rsid w:val="001D1069"/>
    <w:rsid w:val="003A7E02"/>
    <w:rsid w:val="004161E2"/>
    <w:rsid w:val="004C3B08"/>
    <w:rsid w:val="007A2217"/>
    <w:rsid w:val="00800821"/>
    <w:rsid w:val="00852F3C"/>
    <w:rsid w:val="008E7727"/>
    <w:rsid w:val="00A32215"/>
    <w:rsid w:val="00D25B37"/>
    <w:rsid w:val="00E46B07"/>
    <w:rsid w:val="00F06954"/>
    <w:rsid w:val="00F8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A6CFE"/>
  <w15:chartTrackingRefBased/>
  <w15:docId w15:val="{2EA17419-0E02-8549-88B9-2EE34C7B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BC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26BC7"/>
    <w:rPr>
      <w:i/>
      <w:iCs/>
    </w:rPr>
  </w:style>
  <w:style w:type="character" w:customStyle="1" w:styleId="aqj">
    <w:name w:val="aqj"/>
    <w:basedOn w:val="DefaultParagraphFont"/>
    <w:rsid w:val="0002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 brooke</dc:creator>
  <cp:keywords/>
  <dc:description/>
  <cp:lastModifiedBy>Microsoft Office User</cp:lastModifiedBy>
  <cp:revision>2</cp:revision>
  <dcterms:created xsi:type="dcterms:W3CDTF">2021-02-25T21:40:00Z</dcterms:created>
  <dcterms:modified xsi:type="dcterms:W3CDTF">2021-02-25T21:40:00Z</dcterms:modified>
</cp:coreProperties>
</file>